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8AB" w:rsidRDefault="009A38AB" w:rsidP="009A38A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2143125" cy="19240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AB" w:rsidRDefault="009A38AB" w:rsidP="00DF4F2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</w:p>
    <w:p w:rsidR="003C25FA" w:rsidRPr="009A38AB" w:rsidRDefault="003C25FA" w:rsidP="009A38A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44"/>
          <w:szCs w:val="44"/>
          <w:lang w:eastAsia="cs-CZ"/>
        </w:rPr>
      </w:pPr>
      <w:r w:rsidRPr="009A38AB">
        <w:rPr>
          <w:rFonts w:ascii="Tahoma" w:eastAsia="Times New Roman" w:hAnsi="Tahoma" w:cs="Tahoma"/>
          <w:b/>
          <w:color w:val="000000"/>
          <w:sz w:val="44"/>
          <w:szCs w:val="44"/>
          <w:lang w:eastAsia="cs-CZ"/>
        </w:rPr>
        <w:t>Oprava obecního majetku po povodních v červnu 2013</w:t>
      </w:r>
    </w:p>
    <w:p w:rsidR="003C25FA" w:rsidRDefault="003C25FA" w:rsidP="00DF4F2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</w:p>
    <w:p w:rsidR="0055353A" w:rsidRPr="00DF4F24" w:rsidRDefault="00DF4F24" w:rsidP="009A38A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DF4F24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V</w:t>
      </w:r>
      <w:r w:rsidR="008E5A28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 říjnu 201</w:t>
      </w:r>
      <w:r w:rsidRPr="00DF4F24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3 obdržela obec Hlavatce dotaci z Ministerstva dopravy na okamžité opravy </w:t>
      </w:r>
      <w:r w:rsidR="003C25F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obecního majetku</w:t>
      </w:r>
      <w:r w:rsidRPr="00DF4F24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, a to z důvodu povodní v červnu 2013.</w:t>
      </w:r>
    </w:p>
    <w:p w:rsidR="00DF4F24" w:rsidRPr="00DF4F24" w:rsidRDefault="00DF4F24" w:rsidP="009A38A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</w:p>
    <w:p w:rsidR="00DF4F24" w:rsidRDefault="00DF4F24" w:rsidP="009A38A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 w:rsidRPr="00DF4F24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Uznatelnými náklady pro obdržení dotace byly náklady související s opravou majetku, který plní dopravní účel, jedná se o místní a účelové</w:t>
      </w:r>
      <w:r w:rsidR="009A38AB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komunikace, lávky pro chodce a </w:t>
      </w:r>
      <w:r w:rsidRPr="00DF4F24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cyklisty, chodníky apod.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, které byly poškozeny povodní nebo přívalovými dešti.</w:t>
      </w:r>
    </w:p>
    <w:p w:rsidR="00DF4F24" w:rsidRDefault="00DF4F24" w:rsidP="009A38A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Obec získala dotaci na opravu</w:t>
      </w:r>
      <w:r w:rsidR="008E5A28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kanalizace a chodníků poškozených povodní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. Obec obdržela dotaci </w:t>
      </w:r>
      <w:r w:rsidR="003C25F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v říjnu 2013 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ve výši 85 % skutečně vynaložených uznatelných nákladů, a to ve výši</w:t>
      </w:r>
      <w:r w:rsidR="008E5A28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183 000 Kč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, 15 % bylo hrazeno z rozpočtu obce (</w:t>
      </w:r>
      <w:r w:rsidR="008E5A28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32 731,50 Kč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).</w:t>
      </w:r>
    </w:p>
    <w:p w:rsidR="008E5A28" w:rsidRDefault="008E5A28" w:rsidP="009A38A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</w:p>
    <w:p w:rsidR="003C25FA" w:rsidRDefault="008E5A28" w:rsidP="009A38A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V prosinci 2014 obdržela obec Hlavatce 291 000 Kč</w:t>
      </w:r>
      <w:r w:rsidR="003C25F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(85 %)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od Fondu solidarity EU na opravu propustku na místní komunikaci u obce </w:t>
      </w:r>
      <w:proofErr w:type="spellStart"/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Vyhnanice</w:t>
      </w:r>
      <w:proofErr w:type="spellEnd"/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, opravu komunikace u pošty a vpustu u kostela v obci Hlavatce a na provizorní dopravní značení v obci Hlavatce během povodně 2013.</w:t>
      </w:r>
      <w:r w:rsidR="003C25F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15 % bylo hrazeno z rozpočtu obce (53 691, 31 Kč)</w:t>
      </w:r>
    </w:p>
    <w:p w:rsidR="008E5A28" w:rsidRDefault="008E5A28" w:rsidP="009A38A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</w:p>
    <w:p w:rsidR="0055353A" w:rsidRDefault="00DF4F24" w:rsidP="009A38A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V</w:t>
      </w:r>
      <w:r w:rsidR="003C25F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 listopadu 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roku 201</w:t>
      </w:r>
      <w:r w:rsidR="003C25F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4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obec podala žádost o dotaci z rozpočtu Jihočeského kraje k opatření Fondu solidarity EU na úhradu výdajů vynaložených z vlastních zdrojů</w:t>
      </w:r>
      <w:r w:rsidR="003C25F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(</w:t>
      </w:r>
      <w:r w:rsidR="003C25F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32 731,50 Kč</w:t>
      </w:r>
      <w:r w:rsidR="003C25F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+ 53 691,31 Kč), celkem 86 422,81 Kč</w:t>
      </w:r>
      <w:r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.</w:t>
      </w:r>
      <w:r w:rsidR="008E5A28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</w:t>
      </w:r>
      <w:r w:rsidR="008E5A28" w:rsidRPr="0055353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Tyto prostředky byly rozhodnutím Ministerstva financí a rozhodnutím Zas</w:t>
      </w:r>
      <w:r w:rsidR="009A38AB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tupitelstva Jihočeského kraje v </w:t>
      </w:r>
      <w:bookmarkStart w:id="0" w:name="_GoBack"/>
      <w:bookmarkEnd w:id="0"/>
      <w:r w:rsidR="003C25F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>únoru</w:t>
      </w:r>
      <w:r w:rsidR="008E5A28" w:rsidRPr="0055353A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letošního roku pro</w:t>
      </w:r>
      <w:r w:rsidR="008E5A28">
        <w:rPr>
          <w:rFonts w:ascii="Tahoma" w:eastAsia="Times New Roman" w:hAnsi="Tahoma" w:cs="Tahoma"/>
          <w:color w:val="000000"/>
          <w:sz w:val="24"/>
          <w:szCs w:val="24"/>
          <w:lang w:eastAsia="cs-CZ"/>
        </w:rPr>
        <w:t xml:space="preserve"> obec Hlavatce také uvolněny.</w:t>
      </w:r>
    </w:p>
    <w:p w:rsidR="003C25FA" w:rsidRDefault="003C25FA" w:rsidP="009A38AB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cs-CZ"/>
        </w:rPr>
      </w:pPr>
    </w:p>
    <w:p w:rsidR="003C25FA" w:rsidRDefault="00AE131A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>
            <wp:extent cx="5753100" cy="42862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1A" w:rsidRDefault="00AE131A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</w:p>
    <w:p w:rsidR="00AE131A" w:rsidRDefault="00AE131A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5762625" cy="42957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5FA" w:rsidRDefault="003C25FA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</w:p>
    <w:p w:rsidR="003C25FA" w:rsidRDefault="00AE131A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lastRenderedPageBreak/>
        <w:drawing>
          <wp:inline distT="0" distB="0" distL="0" distR="0">
            <wp:extent cx="5762625" cy="42862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1A" w:rsidRDefault="00AE131A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</w:p>
    <w:p w:rsidR="00AE131A" w:rsidRDefault="00AE131A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5762625" cy="43624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1A" w:rsidRDefault="00AE131A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</w:p>
    <w:p w:rsidR="00AE131A" w:rsidRDefault="009A38AB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cs-CZ"/>
        </w:rPr>
        <w:drawing>
          <wp:inline distT="0" distB="0" distL="0" distR="0">
            <wp:extent cx="5772150" cy="43624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8AB" w:rsidRDefault="009A38AB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</w:p>
    <w:p w:rsidR="003C25FA" w:rsidRDefault="003C25FA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</w:p>
    <w:p w:rsidR="003C25FA" w:rsidRDefault="003C25FA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</w:p>
    <w:p w:rsidR="003C25FA" w:rsidRDefault="003C25FA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</w:p>
    <w:p w:rsidR="003C25FA" w:rsidRPr="0055353A" w:rsidRDefault="003C25FA" w:rsidP="008E5A2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</w:p>
    <w:p w:rsidR="0055353A" w:rsidRPr="0055353A" w:rsidRDefault="0055353A" w:rsidP="0055353A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cs-CZ"/>
        </w:rPr>
      </w:pPr>
    </w:p>
    <w:p w:rsidR="00BA2D6C" w:rsidRDefault="00BA2D6C"/>
    <w:sectPr w:rsidR="00BA2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53A"/>
    <w:rsid w:val="003C25FA"/>
    <w:rsid w:val="0055353A"/>
    <w:rsid w:val="008E5A28"/>
    <w:rsid w:val="009A38AB"/>
    <w:rsid w:val="00AE131A"/>
    <w:rsid w:val="00BA2D6C"/>
    <w:rsid w:val="00DF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E46C0-529D-49CA-BDE2-BBFBC7A2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5535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55353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53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7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201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1</cp:revision>
  <dcterms:created xsi:type="dcterms:W3CDTF">2015-04-20T06:42:00Z</dcterms:created>
  <dcterms:modified xsi:type="dcterms:W3CDTF">2015-04-20T08:47:00Z</dcterms:modified>
</cp:coreProperties>
</file>